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2B0FB8" w:rsidP="007321C9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Утвержден приказом</w:t>
            </w:r>
          </w:p>
        </w:tc>
      </w:tr>
    </w:tbl>
    <w:p w:rsidR="007321C9" w:rsidRDefault="007321C9" w:rsidP="007321C9">
      <w:pPr>
        <w:pStyle w:val="ab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1C9" w:rsidRDefault="007321C9" w:rsidP="007321C9">
      <w:pPr>
        <w:pStyle w:val="ab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1C9" w:rsidRDefault="007321C9" w:rsidP="007321C9">
      <w:pPr>
        <w:pStyle w:val="ab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277B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Pr="00DB45A6">
        <w:rPr>
          <w:rFonts w:ascii="Times New Roman" w:hAnsi="Times New Roman" w:cs="Times New Roman"/>
          <w:b/>
          <w:sz w:val="28"/>
          <w:szCs w:val="28"/>
        </w:rPr>
        <w:t>некоторых приказов</w:t>
      </w:r>
      <w:r>
        <w:rPr>
          <w:rFonts w:ascii="Times New Roman" w:hAnsi="Times New Roman" w:cs="Times New Roman"/>
          <w:b/>
          <w:sz w:val="28"/>
          <w:szCs w:val="28"/>
        </w:rPr>
        <w:t>, в которые вносятся изменения</w:t>
      </w:r>
    </w:p>
    <w:p w:rsidR="007321C9" w:rsidRDefault="007321C9" w:rsidP="007321C9">
      <w:pPr>
        <w:pStyle w:val="ab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21C9" w:rsidRDefault="007321C9" w:rsidP="007321C9">
      <w:pPr>
        <w:ind w:firstLine="709"/>
        <w:contextualSpacing/>
        <w:jc w:val="both"/>
        <w:rPr>
          <w:sz w:val="28"/>
          <w:szCs w:val="28"/>
        </w:rPr>
      </w:pPr>
      <w:r w:rsidRPr="008C277B">
        <w:rPr>
          <w:sz w:val="28"/>
          <w:szCs w:val="28"/>
        </w:rPr>
        <w:t>1. Внести в приказ Министра национальной экономики Республики Казахстан от 20 июня 2023 года № 119</w:t>
      </w:r>
      <w:r>
        <w:rPr>
          <w:sz w:val="28"/>
          <w:szCs w:val="28"/>
        </w:rPr>
        <w:t xml:space="preserve"> «</w:t>
      </w:r>
      <w:r w:rsidRPr="008C277B">
        <w:rPr>
          <w:sz w:val="28"/>
          <w:szCs w:val="28"/>
        </w:rPr>
        <w:t>Об утверждении Методики осуществления анализа эффективности нефинансовых мер поддержки субъектов частного предпринимательства и населения с предпринимательской инициативой</w:t>
      </w:r>
      <w:r>
        <w:rPr>
          <w:sz w:val="28"/>
          <w:szCs w:val="28"/>
        </w:rPr>
        <w:t xml:space="preserve">» </w:t>
      </w:r>
      <w:r w:rsidRPr="008C277B">
        <w:rPr>
          <w:sz w:val="28"/>
          <w:szCs w:val="28"/>
        </w:rPr>
        <w:t>(зарегистрирован в Реестре государственной регистрации нормативных правовых актов за № 32872) следующие изменения:</w:t>
      </w:r>
    </w:p>
    <w:p w:rsidR="007321C9" w:rsidRDefault="007321C9" w:rsidP="007321C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C277B">
        <w:rPr>
          <w:sz w:val="28"/>
          <w:szCs w:val="28"/>
        </w:rPr>
        <w:t>Методик</w:t>
      </w:r>
      <w:r>
        <w:rPr>
          <w:sz w:val="28"/>
          <w:szCs w:val="28"/>
        </w:rPr>
        <w:t>е</w:t>
      </w:r>
      <w:r w:rsidRPr="008C277B">
        <w:rPr>
          <w:sz w:val="28"/>
          <w:szCs w:val="28"/>
        </w:rPr>
        <w:t xml:space="preserve"> осуществления анализа эффективности нефинансовых мер поддержки субъектов частного предпринимательства и населения </w:t>
      </w:r>
      <w:r>
        <w:rPr>
          <w:sz w:val="28"/>
          <w:szCs w:val="28"/>
        </w:rPr>
        <w:br/>
      </w:r>
      <w:r w:rsidRPr="008C277B">
        <w:rPr>
          <w:sz w:val="28"/>
          <w:szCs w:val="28"/>
        </w:rPr>
        <w:t>с предпринимательской инициативой</w:t>
      </w:r>
      <w:r>
        <w:rPr>
          <w:sz w:val="28"/>
          <w:szCs w:val="28"/>
        </w:rPr>
        <w:t>:</w:t>
      </w:r>
    </w:p>
    <w:p w:rsidR="007321C9" w:rsidRPr="008C277B" w:rsidRDefault="007321C9" w:rsidP="007321C9">
      <w:pPr>
        <w:ind w:firstLine="709"/>
        <w:contextualSpacing/>
        <w:jc w:val="both"/>
        <w:rPr>
          <w:sz w:val="28"/>
          <w:szCs w:val="28"/>
        </w:rPr>
      </w:pPr>
      <w:r w:rsidRPr="008C277B">
        <w:rPr>
          <w:sz w:val="28"/>
          <w:szCs w:val="28"/>
        </w:rPr>
        <w:t xml:space="preserve">пункт </w:t>
      </w:r>
      <w:r>
        <w:rPr>
          <w:sz w:val="28"/>
          <w:szCs w:val="28"/>
        </w:rPr>
        <w:t>7 изложить в следующей редакции:</w:t>
      </w:r>
    </w:p>
    <w:p w:rsidR="007321C9" w:rsidRDefault="007321C9" w:rsidP="007321C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C277B">
        <w:rPr>
          <w:sz w:val="28"/>
          <w:szCs w:val="28"/>
        </w:rPr>
        <w:t>7. Информационные услуги предоставляются субъектам частного предпринимательства и населению с предпринимательской инициативой в целях повышения осведомленности о предпринимательстве посредством размещения информации в цифровом виде, распространения видеоматериалов и печатной продукции разъяснительного характера, в том числе методических пособий и информационных бюллетеней.</w:t>
      </w:r>
      <w:r>
        <w:rPr>
          <w:sz w:val="28"/>
          <w:szCs w:val="28"/>
        </w:rPr>
        <w:t>»;</w:t>
      </w:r>
    </w:p>
    <w:p w:rsidR="007321C9" w:rsidRPr="008C277B" w:rsidRDefault="007321C9" w:rsidP="007321C9">
      <w:pPr>
        <w:ind w:firstLine="709"/>
        <w:contextualSpacing/>
        <w:jc w:val="both"/>
        <w:rPr>
          <w:sz w:val="28"/>
          <w:szCs w:val="28"/>
        </w:rPr>
      </w:pPr>
      <w:r w:rsidRPr="008C277B">
        <w:rPr>
          <w:sz w:val="28"/>
          <w:szCs w:val="28"/>
        </w:rPr>
        <w:t>приложение 1 изложить в новой редакции согласно пр</w:t>
      </w:r>
      <w:r>
        <w:rPr>
          <w:sz w:val="28"/>
          <w:szCs w:val="28"/>
        </w:rPr>
        <w:t xml:space="preserve">иложению </w:t>
      </w:r>
      <w:r>
        <w:rPr>
          <w:sz w:val="28"/>
          <w:szCs w:val="28"/>
        </w:rPr>
        <w:br/>
        <w:t>к настоящему приказу.</w:t>
      </w:r>
    </w:p>
    <w:p w:rsidR="007321C9" w:rsidRDefault="007321C9" w:rsidP="007321C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C277B">
        <w:rPr>
          <w:sz w:val="28"/>
          <w:szCs w:val="28"/>
        </w:rPr>
        <w:t>Внести в приказ</w:t>
      </w:r>
      <w:r w:rsidRPr="000D3BFF">
        <w:rPr>
          <w:sz w:val="28"/>
          <w:szCs w:val="28"/>
        </w:rPr>
        <w:t xml:space="preserve"> Заместителя Премьер-Министра </w:t>
      </w:r>
      <w:r>
        <w:rPr>
          <w:sz w:val="28"/>
          <w:szCs w:val="28"/>
        </w:rPr>
        <w:t>–</w:t>
      </w:r>
      <w:r w:rsidRPr="000D3BFF">
        <w:rPr>
          <w:sz w:val="28"/>
          <w:szCs w:val="28"/>
        </w:rPr>
        <w:t xml:space="preserve"> Министра национальной экономики Республики Казахстан от 3 декабря 2024 года № 106</w:t>
      </w:r>
      <w:r>
        <w:rPr>
          <w:sz w:val="28"/>
          <w:szCs w:val="28"/>
        </w:rPr>
        <w:t xml:space="preserve"> «</w:t>
      </w:r>
      <w:r w:rsidRPr="000D3BFF">
        <w:rPr>
          <w:sz w:val="28"/>
          <w:szCs w:val="28"/>
        </w:rPr>
        <w:t>Об утверждении Методики осуществления анализа эффективности финансовых и имущественных государственных мер поддержки субъектов частного предпринимательства и населения с предпринимательской инициативой</w:t>
      </w:r>
      <w:r>
        <w:rPr>
          <w:sz w:val="28"/>
          <w:szCs w:val="28"/>
        </w:rPr>
        <w:t xml:space="preserve">» </w:t>
      </w:r>
      <w:r w:rsidRPr="008C277B">
        <w:rPr>
          <w:sz w:val="28"/>
          <w:szCs w:val="28"/>
        </w:rPr>
        <w:t xml:space="preserve">(зарегистрирован в Реестре государственной регистрации нормативных правовых актов за № </w:t>
      </w:r>
      <w:r w:rsidRPr="000D3BFF">
        <w:rPr>
          <w:sz w:val="28"/>
          <w:szCs w:val="28"/>
        </w:rPr>
        <w:t>35445</w:t>
      </w:r>
      <w:r w:rsidRPr="008C277B">
        <w:rPr>
          <w:sz w:val="28"/>
          <w:szCs w:val="28"/>
        </w:rPr>
        <w:t>)</w:t>
      </w:r>
      <w:r w:rsidRPr="000D3BFF">
        <w:rPr>
          <w:sz w:val="28"/>
          <w:szCs w:val="28"/>
        </w:rPr>
        <w:t xml:space="preserve"> </w:t>
      </w:r>
      <w:r w:rsidRPr="008C277B">
        <w:rPr>
          <w:sz w:val="28"/>
          <w:szCs w:val="28"/>
        </w:rPr>
        <w:t>следующие изменения:</w:t>
      </w:r>
    </w:p>
    <w:p w:rsidR="007321C9" w:rsidRDefault="007321C9" w:rsidP="007321C9">
      <w:pPr>
        <w:ind w:firstLine="709"/>
        <w:contextualSpacing/>
        <w:jc w:val="both"/>
        <w:rPr>
          <w:sz w:val="28"/>
          <w:szCs w:val="28"/>
        </w:rPr>
      </w:pPr>
      <w:r w:rsidRPr="0051373F">
        <w:rPr>
          <w:sz w:val="28"/>
          <w:szCs w:val="28"/>
        </w:rPr>
        <w:t>в Методике осуществления анализа эффективности финансовых и имущественных государственных мер поддержки субъектов частного предпринимательства и населения с предпринимательской инициативой:</w:t>
      </w:r>
    </w:p>
    <w:p w:rsidR="007321C9" w:rsidRDefault="007321C9" w:rsidP="007321C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подпункты 8) и 9) пункта 2 изложить в следующей редакции:</w:t>
      </w:r>
    </w:p>
    <w:p w:rsidR="007321C9" w:rsidRDefault="007321C9" w:rsidP="007321C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D3BFF">
        <w:rPr>
          <w:sz w:val="28"/>
          <w:szCs w:val="28"/>
        </w:rPr>
        <w:t>8) государственная цифровая система субсидирования – организационно-упорядоченная совокупность цифровых-коммуникационных технологий размещенной в сети Интернет, обслуживающего персонала и технической документации, предназначенная для оказания услуг по выполнению процессов субсидирования, предоставляющая возможность взаимодействия с веб-порталом «цифрового правительства», регистрации заявки на получение субсидий, а также ее автоматизированной обработкой в цифровом виде;</w:t>
      </w:r>
    </w:p>
    <w:p w:rsidR="007321C9" w:rsidRDefault="007321C9" w:rsidP="007321C9">
      <w:pPr>
        <w:ind w:firstLine="709"/>
        <w:contextualSpacing/>
        <w:jc w:val="both"/>
        <w:rPr>
          <w:sz w:val="28"/>
          <w:szCs w:val="28"/>
        </w:rPr>
      </w:pPr>
      <w:r w:rsidRPr="000D3BFF">
        <w:rPr>
          <w:sz w:val="28"/>
          <w:szCs w:val="28"/>
        </w:rPr>
        <w:t xml:space="preserve">9) веб-портал государственной цифровой системы </w:t>
      </w:r>
      <w:r>
        <w:rPr>
          <w:sz w:val="28"/>
          <w:szCs w:val="28"/>
        </w:rPr>
        <w:br/>
      </w:r>
      <w:r w:rsidRPr="000D3BFF">
        <w:rPr>
          <w:sz w:val="28"/>
          <w:szCs w:val="28"/>
        </w:rPr>
        <w:t xml:space="preserve">субсидирования – интернет-ресурс, размещенный в сети Интернет, </w:t>
      </w:r>
      <w:r w:rsidRPr="000D3BFF">
        <w:rPr>
          <w:sz w:val="28"/>
          <w:szCs w:val="28"/>
        </w:rPr>
        <w:lastRenderedPageBreak/>
        <w:t>предоставляющий доступ к государственной цифровой системе субсидирования.</w:t>
      </w:r>
      <w:r>
        <w:rPr>
          <w:sz w:val="28"/>
          <w:szCs w:val="28"/>
        </w:rPr>
        <w:t>»;</w:t>
      </w:r>
    </w:p>
    <w:p w:rsidR="007321C9" w:rsidRPr="008C277B" w:rsidRDefault="007321C9" w:rsidP="007321C9">
      <w:pPr>
        <w:ind w:firstLine="709"/>
        <w:contextualSpacing/>
        <w:jc w:val="both"/>
        <w:rPr>
          <w:sz w:val="28"/>
          <w:szCs w:val="28"/>
        </w:rPr>
      </w:pPr>
      <w:r w:rsidRPr="008C277B">
        <w:rPr>
          <w:sz w:val="28"/>
          <w:szCs w:val="28"/>
        </w:rPr>
        <w:t xml:space="preserve">пункт </w:t>
      </w:r>
      <w:r>
        <w:rPr>
          <w:sz w:val="28"/>
          <w:szCs w:val="28"/>
        </w:rPr>
        <w:t>15 изложить в следующей редакции:</w:t>
      </w:r>
    </w:p>
    <w:p w:rsidR="007321C9" w:rsidRDefault="007321C9" w:rsidP="007321C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D3BFF">
        <w:rPr>
          <w:sz w:val="28"/>
          <w:szCs w:val="28"/>
        </w:rPr>
        <w:t xml:space="preserve">15. Для расчета основных показателей используются статистические данные, размещенные на официальных сайтах уполномоченного органа </w:t>
      </w:r>
      <w:r>
        <w:rPr>
          <w:sz w:val="28"/>
          <w:szCs w:val="28"/>
        </w:rPr>
        <w:br/>
      </w:r>
      <w:r w:rsidRPr="000D3BFF">
        <w:rPr>
          <w:sz w:val="28"/>
          <w:szCs w:val="28"/>
        </w:rPr>
        <w:t xml:space="preserve">в области государственной статистики и открытые данные, размещенные </w:t>
      </w:r>
      <w:r>
        <w:rPr>
          <w:sz w:val="28"/>
          <w:szCs w:val="28"/>
        </w:rPr>
        <w:br/>
      </w:r>
      <w:r w:rsidRPr="000D3BFF">
        <w:rPr>
          <w:sz w:val="28"/>
          <w:szCs w:val="28"/>
        </w:rPr>
        <w:t xml:space="preserve">на официальных сайтах операторов финансовой и имущественной поддержки </w:t>
      </w:r>
      <w:r>
        <w:rPr>
          <w:sz w:val="28"/>
          <w:szCs w:val="28"/>
        </w:rPr>
        <w:br/>
      </w:r>
      <w:r w:rsidRPr="000D3BFF">
        <w:rPr>
          <w:sz w:val="28"/>
          <w:szCs w:val="28"/>
        </w:rPr>
        <w:t>и организаций, предоставляющих меры поддержки, и международных исследовательских организаций, а также на веб-портале государственной цифровой системы субсидирования.</w:t>
      </w:r>
      <w:r>
        <w:rPr>
          <w:sz w:val="28"/>
          <w:szCs w:val="28"/>
        </w:rPr>
        <w:t>».</w:t>
      </w:r>
    </w:p>
    <w:p w:rsidR="007321C9" w:rsidRDefault="007321C9" w:rsidP="007321C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C277B">
        <w:rPr>
          <w:sz w:val="28"/>
          <w:szCs w:val="28"/>
        </w:rPr>
        <w:t>Внести в приказ</w:t>
      </w:r>
      <w:r w:rsidRPr="000D3BFF">
        <w:rPr>
          <w:sz w:val="28"/>
          <w:szCs w:val="28"/>
        </w:rPr>
        <w:t xml:space="preserve"> Заместит</w:t>
      </w:r>
      <w:r>
        <w:rPr>
          <w:sz w:val="28"/>
          <w:szCs w:val="28"/>
        </w:rPr>
        <w:t xml:space="preserve">еля Премьер-Министра – Министра </w:t>
      </w:r>
      <w:r w:rsidRPr="000D3BFF">
        <w:rPr>
          <w:sz w:val="28"/>
          <w:szCs w:val="28"/>
        </w:rPr>
        <w:t>национальной экономики Республики Казахстан от 27 мая 2025 года № 36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«</w:t>
      </w:r>
      <w:r w:rsidRPr="000D3BFF">
        <w:rPr>
          <w:sz w:val="28"/>
          <w:szCs w:val="28"/>
        </w:rPr>
        <w:t>Об утверждении Типовой формы стандарта меры государственной поддержки частного предпринимательства</w:t>
      </w:r>
      <w:r>
        <w:rPr>
          <w:sz w:val="28"/>
          <w:szCs w:val="28"/>
        </w:rPr>
        <w:t xml:space="preserve">» </w:t>
      </w:r>
      <w:r w:rsidRPr="008C277B">
        <w:rPr>
          <w:sz w:val="28"/>
          <w:szCs w:val="28"/>
        </w:rPr>
        <w:t xml:space="preserve">(зарегистрирован в Реестре государственной регистрации нормативных правовых актов за № </w:t>
      </w:r>
      <w:r w:rsidRPr="000D3BFF">
        <w:rPr>
          <w:sz w:val="28"/>
          <w:szCs w:val="28"/>
        </w:rPr>
        <w:t>36158</w:t>
      </w:r>
      <w:r w:rsidRPr="008C277B">
        <w:rPr>
          <w:sz w:val="28"/>
          <w:szCs w:val="28"/>
        </w:rPr>
        <w:t>)</w:t>
      </w:r>
      <w:r w:rsidRPr="000D3BFF">
        <w:rPr>
          <w:sz w:val="28"/>
          <w:szCs w:val="28"/>
        </w:rPr>
        <w:t xml:space="preserve"> </w:t>
      </w:r>
      <w:r w:rsidRPr="008C277B">
        <w:rPr>
          <w:sz w:val="28"/>
          <w:szCs w:val="28"/>
        </w:rPr>
        <w:t>следующие изменения:</w:t>
      </w:r>
    </w:p>
    <w:p w:rsidR="007321C9" w:rsidRDefault="007321C9" w:rsidP="007321C9">
      <w:pPr>
        <w:ind w:firstLine="709"/>
        <w:contextualSpacing/>
        <w:jc w:val="both"/>
        <w:rPr>
          <w:sz w:val="28"/>
          <w:szCs w:val="28"/>
        </w:rPr>
      </w:pPr>
      <w:r w:rsidRPr="0051373F">
        <w:rPr>
          <w:sz w:val="28"/>
          <w:szCs w:val="28"/>
        </w:rPr>
        <w:t>в Типовой форме стандарта меры государственной поддержки частного предпринимательства:</w:t>
      </w:r>
    </w:p>
    <w:p w:rsidR="007321C9" w:rsidRPr="008C277B" w:rsidRDefault="007321C9" w:rsidP="007321C9">
      <w:pPr>
        <w:ind w:firstLine="709"/>
        <w:contextualSpacing/>
        <w:jc w:val="both"/>
        <w:rPr>
          <w:sz w:val="28"/>
          <w:szCs w:val="28"/>
        </w:rPr>
      </w:pPr>
      <w:r w:rsidRPr="008C277B">
        <w:rPr>
          <w:sz w:val="28"/>
          <w:szCs w:val="28"/>
        </w:rPr>
        <w:t xml:space="preserve">пункт </w:t>
      </w:r>
      <w:r>
        <w:rPr>
          <w:sz w:val="28"/>
          <w:szCs w:val="28"/>
        </w:rPr>
        <w:t>4 изложить в следующей редакции:</w:t>
      </w:r>
    </w:p>
    <w:p w:rsidR="007321C9" w:rsidRDefault="007321C9" w:rsidP="007321C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D3BFF">
        <w:rPr>
          <w:sz w:val="28"/>
          <w:szCs w:val="28"/>
        </w:rPr>
        <w:t>4. Формат оказания меры государственной поддержки (бумажно, цифровом с указанием наименования системы оказания поддержки и ссылки).</w:t>
      </w:r>
      <w:r>
        <w:rPr>
          <w:sz w:val="28"/>
          <w:szCs w:val="28"/>
        </w:rPr>
        <w:t>»;</w:t>
      </w:r>
    </w:p>
    <w:p w:rsidR="007321C9" w:rsidRPr="008C277B" w:rsidRDefault="007321C9" w:rsidP="007321C9">
      <w:pPr>
        <w:ind w:firstLine="709"/>
        <w:contextualSpacing/>
        <w:jc w:val="both"/>
        <w:rPr>
          <w:sz w:val="28"/>
          <w:szCs w:val="28"/>
        </w:rPr>
      </w:pPr>
      <w:r w:rsidRPr="008C277B">
        <w:rPr>
          <w:sz w:val="28"/>
          <w:szCs w:val="28"/>
        </w:rPr>
        <w:t xml:space="preserve">пункт </w:t>
      </w:r>
      <w:r>
        <w:rPr>
          <w:sz w:val="28"/>
          <w:szCs w:val="28"/>
        </w:rPr>
        <w:t>8 изложить в следующей редакции:</w:t>
      </w:r>
    </w:p>
    <w:p w:rsidR="007321C9" w:rsidRDefault="007321C9" w:rsidP="007321C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D3BFF">
        <w:rPr>
          <w:sz w:val="28"/>
          <w:szCs w:val="28"/>
        </w:rPr>
        <w:t>8. Способ предоставления результата (цифровой, бумажный).</w:t>
      </w:r>
      <w:r>
        <w:rPr>
          <w:sz w:val="28"/>
          <w:szCs w:val="28"/>
        </w:rPr>
        <w:t>»;</w:t>
      </w:r>
    </w:p>
    <w:p w:rsidR="007321C9" w:rsidRPr="008C277B" w:rsidRDefault="007321C9" w:rsidP="007321C9">
      <w:pPr>
        <w:ind w:firstLine="709"/>
        <w:contextualSpacing/>
        <w:jc w:val="both"/>
        <w:rPr>
          <w:sz w:val="28"/>
          <w:szCs w:val="28"/>
        </w:rPr>
      </w:pPr>
      <w:r w:rsidRPr="008C277B">
        <w:rPr>
          <w:sz w:val="28"/>
          <w:szCs w:val="28"/>
        </w:rPr>
        <w:t xml:space="preserve">пункт </w:t>
      </w:r>
      <w:r>
        <w:rPr>
          <w:sz w:val="28"/>
          <w:szCs w:val="28"/>
        </w:rPr>
        <w:t>19 изложить в следующей редакции:</w:t>
      </w:r>
    </w:p>
    <w:p w:rsidR="007321C9" w:rsidRPr="000D3BFF" w:rsidRDefault="007321C9" w:rsidP="007321C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D3BFF">
        <w:rPr>
          <w:sz w:val="28"/>
          <w:szCs w:val="28"/>
        </w:rPr>
        <w:t xml:space="preserve">19. Алгоритм получения разъяснения по порядку обжалования </w:t>
      </w:r>
      <w:r>
        <w:rPr>
          <w:sz w:val="28"/>
          <w:szCs w:val="28"/>
        </w:rPr>
        <w:br/>
      </w:r>
      <w:r w:rsidRPr="000D3BFF">
        <w:rPr>
          <w:sz w:val="28"/>
          <w:szCs w:val="28"/>
        </w:rPr>
        <w:t>и содействия в подготовке жалобы с указанием всех необходимых данных:</w:t>
      </w:r>
    </w:p>
    <w:p w:rsidR="007321C9" w:rsidRPr="000D3BFF" w:rsidRDefault="007321C9" w:rsidP="007321C9">
      <w:pPr>
        <w:ind w:firstLine="709"/>
        <w:contextualSpacing/>
        <w:jc w:val="both"/>
        <w:rPr>
          <w:sz w:val="28"/>
          <w:szCs w:val="28"/>
        </w:rPr>
      </w:pPr>
      <w:r w:rsidRPr="000D3BFF">
        <w:rPr>
          <w:sz w:val="28"/>
          <w:szCs w:val="28"/>
        </w:rPr>
        <w:t xml:space="preserve">при обращении через организацию, предоставляющую меру государственной поддержки – должность ответственного лица за разъяснение </w:t>
      </w:r>
      <w:r>
        <w:rPr>
          <w:sz w:val="28"/>
          <w:szCs w:val="28"/>
        </w:rPr>
        <w:br/>
      </w:r>
      <w:r w:rsidRPr="000D3BFF">
        <w:rPr>
          <w:sz w:val="28"/>
          <w:szCs w:val="28"/>
        </w:rPr>
        <w:t>и содействие в подготовке жалобы, адрес, контактный номер, адрес электронной почты;</w:t>
      </w:r>
    </w:p>
    <w:p w:rsidR="0099366C" w:rsidRPr="007321C9" w:rsidRDefault="007321C9" w:rsidP="007321C9">
      <w:pPr>
        <w:ind w:firstLine="709"/>
        <w:contextualSpacing/>
        <w:jc w:val="both"/>
        <w:rPr>
          <w:sz w:val="28"/>
          <w:szCs w:val="28"/>
        </w:rPr>
      </w:pPr>
      <w:r w:rsidRPr="000D3BFF">
        <w:rPr>
          <w:sz w:val="28"/>
          <w:szCs w:val="28"/>
        </w:rPr>
        <w:t xml:space="preserve">при обращении в цифровом формате через портал/цифровую </w:t>
      </w:r>
      <w:r>
        <w:rPr>
          <w:sz w:val="28"/>
          <w:szCs w:val="28"/>
        </w:rPr>
        <w:br/>
      </w:r>
      <w:r w:rsidRPr="000D3BFF">
        <w:rPr>
          <w:sz w:val="28"/>
          <w:szCs w:val="28"/>
        </w:rPr>
        <w:t>систему – телефон единого контакт-центра по вопросам предоставления меры государственной поддержки.</w:t>
      </w:r>
      <w:r>
        <w:rPr>
          <w:sz w:val="28"/>
          <w:szCs w:val="28"/>
        </w:rPr>
        <w:t>».</w:t>
      </w:r>
      <w:bookmarkStart w:id="0" w:name="_GoBack"/>
      <w:bookmarkEnd w:id="0"/>
    </w:p>
    <w:sectPr w:rsidR="0099366C" w:rsidRPr="007321C9" w:rsidSect="007321C9">
      <w:headerReference w:type="default" r:id="rId6"/>
      <w:pgSz w:w="11906" w:h="16838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1C9" w:rsidRDefault="007321C9" w:rsidP="007321C9">
      <w:r>
        <w:separator/>
      </w:r>
    </w:p>
  </w:endnote>
  <w:endnote w:type="continuationSeparator" w:id="0">
    <w:p w:rsidR="007321C9" w:rsidRDefault="007321C9" w:rsidP="0073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1C9" w:rsidRDefault="007321C9" w:rsidP="007321C9">
      <w:r>
        <w:separator/>
      </w:r>
    </w:p>
  </w:footnote>
  <w:footnote w:type="continuationSeparator" w:id="0">
    <w:p w:rsidR="007321C9" w:rsidRDefault="007321C9" w:rsidP="00732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2942726"/>
      <w:docPartObj>
        <w:docPartGallery w:val="Page Numbers (Top of Page)"/>
        <w:docPartUnique/>
      </w:docPartObj>
    </w:sdtPr>
    <w:sdtContent>
      <w:p w:rsidR="007321C9" w:rsidRDefault="007321C9" w:rsidP="007321C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664407"/>
    <w:rsid w:val="007321C9"/>
    <w:rsid w:val="0099366C"/>
    <w:rsid w:val="00B5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D712D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7321C9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7321C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321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321C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321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Адильхан Каримбаев</cp:lastModifiedBy>
  <cp:revision>2</cp:revision>
  <dcterms:created xsi:type="dcterms:W3CDTF">2026-03-28T09:13:00Z</dcterms:created>
  <dcterms:modified xsi:type="dcterms:W3CDTF">2026-03-28T09:13:00Z</dcterms:modified>
</cp:coreProperties>
</file>